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6E00" w14:textId="558C7FCB" w:rsidR="00D85A7C" w:rsidRPr="00A84B51" w:rsidRDefault="00D85A7C" w:rsidP="00D85A7C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 w:rsidRPr="00A84B51">
        <w:rPr>
          <w:rFonts w:ascii="Arial" w:eastAsia="Batang" w:hAnsi="Arial" w:cs="Arial"/>
          <w:b/>
          <w:sz w:val="24"/>
          <w:szCs w:val="24"/>
          <w:lang w:val="de-DE"/>
        </w:rPr>
        <w:t xml:space="preserve">3GPP TSG RAN WG1 #114            </w:t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</w:t>
      </w:r>
      <w:r w:rsidR="00D2353C" w:rsidRPr="00A84B51">
        <w:rPr>
          <w:rFonts w:ascii="Arial" w:eastAsia="Batang" w:hAnsi="Arial" w:cs="Arial"/>
          <w:b/>
          <w:sz w:val="24"/>
          <w:szCs w:val="24"/>
          <w:lang w:val="de-DE"/>
        </w:rPr>
        <w:t>R1-</w:t>
      </w:r>
      <w:r w:rsidR="0049612C" w:rsidRPr="0049612C">
        <w:rPr>
          <w:rFonts w:ascii="Arial" w:eastAsia="Batang" w:hAnsi="Arial" w:cs="Arial"/>
          <w:b/>
          <w:sz w:val="24"/>
          <w:szCs w:val="24"/>
          <w:lang w:val="de-DE"/>
        </w:rPr>
        <w:t>2306824</w:t>
      </w:r>
    </w:p>
    <w:p w14:paraId="72A7E626" w14:textId="5A2FDBD4" w:rsidR="00DC7878" w:rsidRDefault="00D85A7C" w:rsidP="00D85A7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A84B51">
        <w:rPr>
          <w:rFonts w:ascii="Arial" w:eastAsia="Batang" w:hAnsi="Arial" w:cs="Arial"/>
          <w:b/>
          <w:sz w:val="24"/>
          <w:szCs w:val="24"/>
          <w:lang w:val="de-DE"/>
        </w:rPr>
        <w:t>Toulouse, France, August 21</w:t>
      </w:r>
      <w:r w:rsidRPr="00A84B51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st</w:t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 xml:space="preserve"> – August 25</w:t>
      </w:r>
      <w:r w:rsidRPr="00A84B51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A84B51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C67CB3A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8D6678" w:rsidRPr="008D6678">
        <w:rPr>
          <w:rFonts w:ascii="Arial" w:hAnsi="Arial" w:cs="Arial"/>
          <w:b/>
          <w:sz w:val="24"/>
          <w:szCs w:val="24"/>
        </w:rPr>
        <w:t xml:space="preserve">Discussion on LS </w:t>
      </w:r>
      <w:r w:rsidR="00A558DA">
        <w:rPr>
          <w:rFonts w:ascii="Arial" w:hAnsi="Arial" w:cs="Arial"/>
          <w:b/>
          <w:sz w:val="24"/>
          <w:szCs w:val="24"/>
        </w:rPr>
        <w:t>for</w:t>
      </w:r>
      <w:r w:rsidR="008D6678" w:rsidRPr="008D6678">
        <w:rPr>
          <w:rFonts w:ascii="Arial" w:hAnsi="Arial" w:cs="Arial"/>
          <w:b/>
          <w:sz w:val="24"/>
          <w:szCs w:val="24"/>
        </w:rPr>
        <w:t xml:space="preserve"> </w:t>
      </w:r>
      <w:r w:rsidR="0091424A">
        <w:rPr>
          <w:rFonts w:ascii="Arial" w:hAnsi="Arial" w:cs="Arial"/>
          <w:b/>
          <w:sz w:val="24"/>
          <w:szCs w:val="24"/>
        </w:rPr>
        <w:t xml:space="preserve">CG-PUSCH periodicity for </w:t>
      </w:r>
      <w:r w:rsidR="00A558DA">
        <w:rPr>
          <w:rFonts w:ascii="Arial" w:hAnsi="Arial" w:cs="Arial"/>
          <w:b/>
          <w:sz w:val="24"/>
          <w:szCs w:val="24"/>
        </w:rPr>
        <w:t>SDT operation</w:t>
      </w:r>
    </w:p>
    <w:p w14:paraId="6AC8B0BF" w14:textId="67B1FF47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2F1CE4E9" w:rsidR="00AE42A6" w:rsidRDefault="00D228F7" w:rsidP="004B599B">
      <w:pPr>
        <w:pStyle w:val="BodyText"/>
        <w:spacing w:before="120" w:after="240"/>
        <w:rPr>
          <w:lang w:val="en-US" w:eastAsia="zh-CN"/>
        </w:rPr>
      </w:pPr>
      <w:r>
        <w:rPr>
          <w:lang w:val="en-US" w:eastAsia="zh-CN"/>
        </w:rPr>
        <w:t>RAN1 received a</w:t>
      </w:r>
      <w:r w:rsidR="004C594B">
        <w:rPr>
          <w:lang w:val="en-US" w:eastAsia="zh-CN"/>
        </w:rPr>
        <w:t>n</w:t>
      </w:r>
      <w:r>
        <w:rPr>
          <w:lang w:val="en-US" w:eastAsia="zh-CN"/>
        </w:rPr>
        <w:t xml:space="preserve"> LS from RAN2, which includes the following questions </w:t>
      </w:r>
      <w:r w:rsidR="00195D2D">
        <w:rPr>
          <w:lang w:val="en-US" w:eastAsia="zh-CN"/>
        </w:rPr>
        <w:fldChar w:fldCharType="begin"/>
      </w:r>
      <w:r w:rsidR="00195D2D">
        <w:rPr>
          <w:lang w:val="en-US" w:eastAsia="zh-CN"/>
        </w:rPr>
        <w:instrText xml:space="preserve"> REF _Ref60045850 \r \h </w:instrText>
      </w:r>
      <w:r w:rsidR="00195D2D">
        <w:rPr>
          <w:lang w:val="en-US" w:eastAsia="zh-CN"/>
        </w:rPr>
      </w:r>
      <w:r w:rsidR="00195D2D">
        <w:rPr>
          <w:lang w:val="en-US" w:eastAsia="zh-CN"/>
        </w:rPr>
        <w:fldChar w:fldCharType="separate"/>
      </w:r>
      <w:r w:rsidR="00F25A31">
        <w:rPr>
          <w:lang w:val="en-US" w:eastAsia="zh-CN"/>
        </w:rPr>
        <w:t>[1]</w:t>
      </w:r>
      <w:r w:rsidR="00195D2D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4E4D" w14:paraId="0C31F868" w14:textId="77777777" w:rsidTr="001E4E4D">
        <w:tc>
          <w:tcPr>
            <w:tcW w:w="9962" w:type="dxa"/>
          </w:tcPr>
          <w:p w14:paraId="08208910" w14:textId="77777777" w:rsidR="00FA0C50" w:rsidRPr="00FA0C50" w:rsidRDefault="00FA0C50" w:rsidP="00FA0C50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</w:rPr>
            </w:pPr>
            <w:r w:rsidRPr="00FA0C50">
              <w:rPr>
                <w:rFonts w:ascii="Times New Roman" w:hAnsi="Times New Roman"/>
                <w:b w:val="0"/>
                <w:bCs/>
                <w:sz w:val="20"/>
              </w:rPr>
              <w:t>In Release 17, the maximum configurable CG-SDT periodicity is 640 ms. In RAN2#122, it was agreed that RAN2 intends to enable configuration of the CG periodicities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  <w:p w14:paraId="4A06398C" w14:textId="77777777" w:rsidR="00FA0C50" w:rsidRPr="00FA0C50" w:rsidRDefault="00FA0C50" w:rsidP="00FA0C50">
            <w:pPr>
              <w:pStyle w:val="Header"/>
              <w:spacing w:after="120"/>
              <w:rPr>
                <w:rFonts w:ascii="Times New Roman" w:hAnsi="Times New Roman"/>
                <w:sz w:val="20"/>
              </w:rPr>
            </w:pPr>
            <w:r w:rsidRPr="00FA0C50">
              <w:rPr>
                <w:rFonts w:ascii="Times New Roman" w:hAnsi="Times New Roman"/>
                <w:sz w:val="20"/>
              </w:rPr>
              <w:t>2. Actions:</w:t>
            </w:r>
          </w:p>
          <w:p w14:paraId="6BDA8E44" w14:textId="77777777" w:rsidR="00FA0C50" w:rsidRPr="00FA0C50" w:rsidRDefault="00FA0C50" w:rsidP="00FA0C50">
            <w:pPr>
              <w:pStyle w:val="Header"/>
              <w:spacing w:after="120"/>
              <w:rPr>
                <w:rFonts w:ascii="Times New Roman" w:hAnsi="Times New Roman"/>
                <w:sz w:val="20"/>
              </w:rPr>
            </w:pPr>
            <w:r w:rsidRPr="00FA0C50">
              <w:rPr>
                <w:rFonts w:ascii="Times New Roman" w:hAnsi="Times New Roman"/>
                <w:sz w:val="20"/>
              </w:rPr>
              <w:t xml:space="preserve">To RAN WG1 </w:t>
            </w:r>
          </w:p>
          <w:p w14:paraId="6B7F42C9" w14:textId="5F779A89" w:rsidR="001E4E4D" w:rsidRPr="00FA0C50" w:rsidRDefault="00FA0C50" w:rsidP="00FA0C50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</w:rPr>
            </w:pPr>
            <w:r w:rsidRPr="00FA0C50">
              <w:rPr>
                <w:rFonts w:ascii="Times New Roman" w:hAnsi="Times New Roman"/>
                <w:sz w:val="20"/>
              </w:rPr>
              <w:t>ACTION</w:t>
            </w:r>
            <w:r w:rsidRPr="00FA0C50">
              <w:rPr>
                <w:rFonts w:ascii="Times New Roman" w:hAnsi="Times New Roman"/>
                <w:b w:val="0"/>
                <w:bCs/>
                <w:sz w:val="20"/>
              </w:rPr>
              <w:t xml:space="preserve">: </w:t>
            </w:r>
            <w:r w:rsidRPr="00FA0C50">
              <w:rPr>
                <w:rFonts w:ascii="Times New Roman" w:hAnsi="Times New Roman"/>
                <w:b w:val="0"/>
                <w:bCs/>
                <w:sz w:val="20"/>
              </w:rPr>
              <w:tab/>
              <w:t>RAN2 would like to ask RAN1 to take the above into account and provide any necessary feedback or concerns on RAN1 impact, if any.</w:t>
            </w:r>
          </w:p>
        </w:tc>
      </w:tr>
    </w:tbl>
    <w:p w14:paraId="4542D8C5" w14:textId="3671E705" w:rsidR="00A602FF" w:rsidRDefault="00D56377" w:rsidP="002C2C04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 xml:space="preserve">In the contribution, we </w:t>
      </w:r>
      <w:r w:rsidR="0049434D">
        <w:rPr>
          <w:lang w:val="en-US" w:eastAsia="zh-CN"/>
        </w:rPr>
        <w:t xml:space="preserve">present our views on the </w:t>
      </w:r>
      <w:r w:rsidR="00A602FF">
        <w:rPr>
          <w:lang w:val="en-US" w:eastAsia="zh-CN"/>
        </w:rPr>
        <w:t xml:space="preserve">response to the questions from RAN2 as mentioned above. </w:t>
      </w:r>
    </w:p>
    <w:p w14:paraId="3877E86F" w14:textId="63E68123" w:rsidR="003F3331" w:rsidRDefault="00E978F8" w:rsidP="00E978F8">
      <w:pPr>
        <w:pStyle w:val="Heading1"/>
      </w:pPr>
      <w:r>
        <w:t>Discussion o</w:t>
      </w:r>
      <w:r w:rsidR="00604EF5">
        <w:t>n small data transmission</w:t>
      </w:r>
    </w:p>
    <w:p w14:paraId="47CC3894" w14:textId="1C057160" w:rsidR="0009073B" w:rsidRDefault="0009073B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For CG-SDT, RAN2 agreed that </w:t>
      </w:r>
      <w:r w:rsidR="006C2668">
        <w:rPr>
          <w:lang w:val="en-GB" w:eastAsia="zh-CN"/>
        </w:rPr>
        <w:t>longer periodicity value</w:t>
      </w:r>
      <w:r w:rsidR="0032363A">
        <w:rPr>
          <w:lang w:val="en-GB" w:eastAsia="zh-CN"/>
        </w:rPr>
        <w:t>s</w:t>
      </w:r>
      <w:r w:rsidR="006C2668">
        <w:rPr>
          <w:lang w:val="en-GB" w:eastAsia="zh-CN"/>
        </w:rPr>
        <w:t xml:space="preserve"> from 640 ms </w:t>
      </w:r>
      <w:r w:rsidR="00FB361C">
        <w:rPr>
          <w:lang w:val="en-GB" w:eastAsia="zh-CN"/>
        </w:rPr>
        <w:t>are</w:t>
      </w:r>
      <w:r w:rsidR="006C2668">
        <w:rPr>
          <w:lang w:val="en-GB" w:eastAsia="zh-CN"/>
        </w:rPr>
        <w:t xml:space="preserve"> introduced for CG-PUSCH</w:t>
      </w:r>
      <w:r w:rsidR="0032363A">
        <w:rPr>
          <w:lang w:val="en-GB" w:eastAsia="zh-CN"/>
        </w:rPr>
        <w:t xml:space="preserve"> in Rel-18</w:t>
      </w:r>
      <w:r w:rsidR="009C3BAC">
        <w:rPr>
          <w:lang w:val="en-GB" w:eastAsia="zh-CN"/>
        </w:rPr>
        <w:t xml:space="preserve">, with the motivation to reduce power consumption and </w:t>
      </w:r>
      <w:r w:rsidR="00AD1FE2">
        <w:rPr>
          <w:lang w:val="en-GB" w:eastAsia="zh-CN"/>
        </w:rPr>
        <w:t xml:space="preserve">support </w:t>
      </w:r>
      <w:r w:rsidR="0032363A">
        <w:rPr>
          <w:lang w:val="en-GB" w:eastAsia="zh-CN"/>
        </w:rPr>
        <w:t xml:space="preserve">large number of UEs in RRC_INACTIVE modes in the network. </w:t>
      </w:r>
      <w:r w:rsidR="009C3BAC">
        <w:rPr>
          <w:lang w:val="en-GB" w:eastAsia="zh-CN"/>
        </w:rPr>
        <w:t>From RAN1 perspective, specifi</w:t>
      </w:r>
      <w:r w:rsidR="0032363A">
        <w:rPr>
          <w:lang w:val="en-GB" w:eastAsia="zh-CN"/>
        </w:rPr>
        <w:t xml:space="preserve">cation impact can be limited on the support of longer periodicity values for CG-PUSCH configuration. </w:t>
      </w:r>
    </w:p>
    <w:p w14:paraId="3722AD6C" w14:textId="302516E8" w:rsidR="0032363A" w:rsidRDefault="006418CF" w:rsidP="009867A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In particular, o</w:t>
      </w:r>
      <w:r w:rsidR="0032363A">
        <w:rPr>
          <w:lang w:val="en-GB" w:eastAsia="zh-CN"/>
        </w:rPr>
        <w:t>n</w:t>
      </w:r>
      <w:r w:rsidR="001664FF">
        <w:rPr>
          <w:lang w:val="en-GB" w:eastAsia="zh-CN"/>
        </w:rPr>
        <w:t>e</w:t>
      </w:r>
      <w:r w:rsidR="0032363A">
        <w:rPr>
          <w:lang w:val="en-GB" w:eastAsia="zh-CN"/>
        </w:rPr>
        <w:t xml:space="preserve"> potential specification impact may be the association period </w:t>
      </w:r>
      <w:r w:rsidR="009A1E86">
        <w:rPr>
          <w:lang w:val="en-GB" w:eastAsia="zh-CN"/>
        </w:rPr>
        <w:t xml:space="preserve">and association pattern period for mapping between </w:t>
      </w:r>
      <w:r w:rsidR="003968FE">
        <w:rPr>
          <w:lang w:val="en-GB" w:eastAsia="zh-CN"/>
        </w:rPr>
        <w:t>SSB and CG-PUSCH resources</w:t>
      </w:r>
      <w:r w:rsidR="00F40BC1">
        <w:rPr>
          <w:lang w:val="en-GB" w:eastAsia="zh-CN"/>
        </w:rPr>
        <w:t xml:space="preserve">. As captured in the following table, </w:t>
      </w:r>
      <w:r w:rsidR="00504D8D">
        <w:rPr>
          <w:lang w:val="en-GB" w:eastAsia="zh-CN"/>
        </w:rPr>
        <w:t xml:space="preserve">association pattern period </w:t>
      </w:r>
      <w:r w:rsidR="00526FF3">
        <w:rPr>
          <w:lang w:val="en-GB" w:eastAsia="zh-CN"/>
        </w:rPr>
        <w:t xml:space="preserve">does not exceed 640 ms in the current specification. </w:t>
      </w:r>
      <w:r w:rsidR="00FD37DF">
        <w:rPr>
          <w:lang w:val="en-GB" w:eastAsia="zh-CN"/>
        </w:rPr>
        <w:t xml:space="preserve">Further, the </w:t>
      </w:r>
      <w:r w:rsidR="00B03A14">
        <w:rPr>
          <w:lang w:val="en-GB" w:eastAsia="zh-CN"/>
        </w:rPr>
        <w:t xml:space="preserve">number of PUSCH configuration periods to determine the association period is determined based on the maximum </w:t>
      </w:r>
      <w:r w:rsidR="000D7925">
        <w:rPr>
          <w:lang w:val="en-GB" w:eastAsia="zh-CN"/>
        </w:rPr>
        <w:t xml:space="preserve">CG-PUSCH periodicity, i.e., 640 ms. </w:t>
      </w:r>
    </w:p>
    <w:p w14:paraId="16EF882A" w14:textId="77777777" w:rsidR="00DE086E" w:rsidRDefault="00DE086E" w:rsidP="009867AE">
      <w:pPr>
        <w:spacing w:after="120"/>
        <w:jc w:val="both"/>
        <w:rPr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086E" w14:paraId="2DBA930D" w14:textId="77777777" w:rsidTr="00526FF3">
        <w:trPr>
          <w:trHeight w:val="6830"/>
        </w:trPr>
        <w:tc>
          <w:tcPr>
            <w:tcW w:w="9962" w:type="dxa"/>
          </w:tcPr>
          <w:p w14:paraId="0D7B88E8" w14:textId="77777777" w:rsidR="00DE086E" w:rsidRDefault="00DE086E" w:rsidP="00DE086E">
            <w:pPr>
              <w:overflowPunct/>
              <w:autoSpaceDE/>
              <w:autoSpaceDN/>
              <w:adjustRightInd/>
              <w:spacing w:after="40" w:line="240" w:lineRule="auto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lastRenderedPageBreak/>
              <w:t xml:space="preserve">An association pattern period includes one or more association periods and is determined so that a pattern between </w:t>
            </w:r>
            <w:r w:rsidRPr="00DE086E">
              <w:rPr>
                <w:lang w:val="en-GB" w:eastAsia="zh-CN"/>
              </w:rPr>
              <w:t>PUSCH</w:t>
            </w:r>
            <w:r w:rsidRPr="00DE086E">
              <w:rPr>
                <w:lang w:val="en-GB"/>
              </w:rPr>
              <w:t xml:space="preserve"> occasions with associated DMRS resources and SS/PBCH block indexes repeats at most every 640 msec. </w:t>
            </w:r>
            <w:r w:rsidRPr="00DE086E">
              <w:rPr>
                <w:lang w:val="en-GB" w:eastAsia="zh-CN"/>
              </w:rPr>
              <w:t>PUSCH</w:t>
            </w:r>
            <w:r w:rsidRPr="00DE086E">
              <w:rPr>
                <w:lang w:val="en-GB"/>
              </w:rPr>
              <w:t xml:space="preserve"> occasions and associated DMRS resources not associated with SS/PBCH block indexes after an integer number of association periods, if any, are not used for </w:t>
            </w:r>
            <w:r w:rsidRPr="00DE086E">
              <w:rPr>
                <w:lang w:val="en-GB" w:eastAsia="zh-CN"/>
              </w:rPr>
              <w:t>PUSCH</w:t>
            </w:r>
            <w:r w:rsidRPr="00DE086E">
              <w:rPr>
                <w:lang w:val="en-GB"/>
              </w:rPr>
              <w:t xml:space="preserve"> transmissions.</w:t>
            </w:r>
          </w:p>
          <w:p w14:paraId="41CA7058" w14:textId="77777777" w:rsidR="00DE086E" w:rsidRPr="00DE086E" w:rsidRDefault="00DE086E" w:rsidP="00DE086E">
            <w:pPr>
              <w:overflowPunct/>
              <w:autoSpaceDE/>
              <w:autoSpaceDN/>
              <w:adjustRightInd/>
              <w:spacing w:before="0" w:after="40" w:line="240" w:lineRule="auto"/>
              <w:textAlignment w:val="auto"/>
              <w:rPr>
                <w:lang w:val="en-GB"/>
              </w:rPr>
            </w:pPr>
          </w:p>
          <w:p w14:paraId="573FEDFE" w14:textId="77777777" w:rsidR="00DE086E" w:rsidRDefault="00DE086E" w:rsidP="00DE086E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lang w:val="en-GB"/>
              </w:rPr>
            </w:pPr>
            <w:r w:rsidRPr="00DE086E">
              <w:rPr>
                <w:rFonts w:ascii="Arial" w:hAnsi="Arial"/>
                <w:b/>
                <w:lang w:val="en-GB"/>
              </w:rPr>
              <w:t xml:space="preserve">Table </w:t>
            </w:r>
            <w:r w:rsidRPr="00DE086E">
              <w:rPr>
                <w:rFonts w:ascii="Arial" w:hAnsi="Arial"/>
                <w:b/>
                <w:lang w:val="en-GB" w:eastAsia="zh-CN"/>
              </w:rPr>
              <w:t>19.1-1</w:t>
            </w:r>
            <w:r w:rsidRPr="00DE086E">
              <w:rPr>
                <w:rFonts w:ascii="Arial" w:hAnsi="Arial"/>
                <w:b/>
                <w:lang w:val="en-GB"/>
              </w:rPr>
              <w:t xml:space="preserve">: Mapping between </w:t>
            </w:r>
            <w:r w:rsidRPr="00DE086E">
              <w:rPr>
                <w:rFonts w:ascii="Arial" w:hAnsi="Arial"/>
                <w:b/>
                <w:lang w:val="en-GB" w:eastAsia="zh-CN"/>
              </w:rPr>
              <w:t>PUSCH configuration</w:t>
            </w:r>
            <w:r w:rsidRPr="00DE086E">
              <w:rPr>
                <w:rFonts w:ascii="Arial" w:hAnsi="Arial"/>
                <w:b/>
                <w:lang w:val="en-GB"/>
              </w:rPr>
              <w:t xml:space="preserve"> period and SS/PBCH block to </w:t>
            </w:r>
            <w:r w:rsidRPr="00DE086E">
              <w:rPr>
                <w:rFonts w:ascii="Arial" w:hAnsi="Arial"/>
                <w:b/>
                <w:lang w:val="en-GB" w:eastAsia="zh-CN"/>
              </w:rPr>
              <w:t>configured</w:t>
            </w:r>
            <w:r w:rsidRPr="00DE086E">
              <w:rPr>
                <w:rFonts w:ascii="Arial" w:hAnsi="Arial"/>
                <w:b/>
                <w:lang w:val="en-GB"/>
              </w:rPr>
              <w:t xml:space="preserve"> PUSCH resource association </w:t>
            </w:r>
            <w:proofErr w:type="gramStart"/>
            <w:r w:rsidRPr="00DE086E">
              <w:rPr>
                <w:rFonts w:ascii="Arial" w:hAnsi="Arial"/>
                <w:b/>
                <w:lang w:val="en-GB"/>
              </w:rPr>
              <w:t>period</w:t>
            </w:r>
            <w:proofErr w:type="gramEnd"/>
          </w:p>
          <w:p w14:paraId="7AD02BF1" w14:textId="77777777" w:rsidR="00DE086E" w:rsidRPr="00DE086E" w:rsidRDefault="00DE086E" w:rsidP="00DE086E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bCs/>
                <w:lang w:val="en-GB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DE086E" w:rsidRPr="00DE086E" w14:paraId="68C5B0E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9A0E93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b/>
                      <w:lang w:val="en-GB"/>
                    </w:rPr>
                  </w:pPr>
                  <w:r w:rsidRPr="00DE086E">
                    <w:rPr>
                      <w:b/>
                      <w:lang w:val="en-GB" w:eastAsia="zh-CN"/>
                    </w:rPr>
                    <w:t>PUSCH configuration</w:t>
                  </w:r>
                  <w:r w:rsidRPr="00DE086E">
                    <w:rPr>
                      <w:b/>
                      <w:lang w:val="en-GB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  <w:i/>
                            <w:iCs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cg</m:t>
                        </m:r>
                      </m:sub>
                    </m:sSub>
                  </m:oMath>
                  <w:r w:rsidRPr="00DE086E">
                    <w:rPr>
                      <w:b/>
                      <w:lang w:val="en-GB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E0D6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b/>
                      <w:lang w:val="en-GB"/>
                    </w:rPr>
                  </w:pPr>
                  <w:r w:rsidRPr="00DE086E">
                    <w:rPr>
                      <w:b/>
                      <w:lang w:val="en-GB"/>
                    </w:rPr>
                    <w:t xml:space="preserve">Association period (number of </w:t>
                  </w:r>
                  <w:r w:rsidRPr="00DE086E">
                    <w:rPr>
                      <w:b/>
                      <w:lang w:val="en-GB" w:eastAsia="zh-CN"/>
                    </w:rPr>
                    <w:t xml:space="preserve">PUSCH configuration </w:t>
                  </w:r>
                  <w:r w:rsidRPr="00DE086E">
                    <w:rPr>
                      <w:b/>
                      <w:lang w:val="en-GB"/>
                    </w:rPr>
                    <w:t>periods)</w:t>
                  </w:r>
                </w:p>
              </w:tc>
            </w:tr>
            <w:tr w:rsidR="00DE086E" w:rsidRPr="00DE086E" w14:paraId="480E1F8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20E23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923BD5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32, 64, 128}</w:t>
                  </w:r>
                </w:p>
              </w:tc>
            </w:tr>
            <w:tr w:rsidR="00DE086E" w:rsidRPr="00DE086E" w14:paraId="3192852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DCD4B6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D9335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8, 10, 16, 20, 40, 80}</w:t>
                  </w:r>
                </w:p>
              </w:tc>
            </w:tr>
            <w:tr w:rsidR="00DE086E" w:rsidRPr="00DE086E" w14:paraId="20FEB35D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0B74D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8D90F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32, 64}</w:t>
                  </w:r>
                </w:p>
              </w:tc>
            </w:tr>
            <w:tr w:rsidR="00DE086E" w:rsidRPr="00DE086E" w14:paraId="3AE634BE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33BEA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257AD5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8,10,20,40}</w:t>
                  </w:r>
                </w:p>
              </w:tc>
            </w:tr>
            <w:tr w:rsidR="00DE086E" w:rsidRPr="00DE086E" w14:paraId="156ADF96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821E10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C818C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32}</w:t>
                  </w:r>
                </w:p>
              </w:tc>
            </w:tr>
            <w:tr w:rsidR="00DE086E" w:rsidRPr="00DE086E" w14:paraId="7D308991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1042CD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F8CF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10, 20}</w:t>
                  </w:r>
                </w:p>
              </w:tc>
            </w:tr>
            <w:tr w:rsidR="00DE086E" w:rsidRPr="00DE086E" w14:paraId="1FF75E13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1A80B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C84B2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 16}</w:t>
                  </w:r>
                </w:p>
              </w:tc>
            </w:tr>
            <w:tr w:rsidR="00DE086E" w:rsidRPr="00DE086E" w14:paraId="7FEEF6F1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E0C927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91DD99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5, 10}</w:t>
                  </w:r>
                </w:p>
              </w:tc>
            </w:tr>
            <w:tr w:rsidR="00DE086E" w:rsidRPr="00DE086E" w14:paraId="525C2882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847CE1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B78AFF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8}</w:t>
                  </w:r>
                </w:p>
              </w:tc>
            </w:tr>
            <w:tr w:rsidR="00DE086E" w:rsidRPr="00DE086E" w14:paraId="1551DD05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8AF53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ED3D3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5}</w:t>
                  </w:r>
                </w:p>
              </w:tc>
            </w:tr>
            <w:tr w:rsidR="00DE086E" w:rsidRPr="00DE086E" w14:paraId="1F71419F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98B63A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93856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4}</w:t>
                  </w:r>
                </w:p>
              </w:tc>
            </w:tr>
            <w:tr w:rsidR="00DE086E" w:rsidRPr="00DE086E" w14:paraId="0903E22F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EF2C2E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7EBC20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2}</w:t>
                  </w:r>
                </w:p>
              </w:tc>
            </w:tr>
            <w:tr w:rsidR="00DE086E" w:rsidRPr="00DE086E" w14:paraId="102B01A3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08CE48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DE9C9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{1}</w:t>
                  </w:r>
                </w:p>
              </w:tc>
            </w:tr>
          </w:tbl>
          <w:p w14:paraId="3FE77685" w14:textId="77777777" w:rsidR="00DE086E" w:rsidRDefault="00DE086E" w:rsidP="00DE086E">
            <w:pPr>
              <w:spacing w:before="0" w:after="40" w:line="240" w:lineRule="auto"/>
              <w:rPr>
                <w:lang w:val="en-GB" w:eastAsia="zh-CN"/>
              </w:rPr>
            </w:pPr>
          </w:p>
        </w:tc>
      </w:tr>
    </w:tbl>
    <w:p w14:paraId="161476C3" w14:textId="77777777" w:rsidR="00DE086E" w:rsidRDefault="00DE086E" w:rsidP="009867AE">
      <w:pPr>
        <w:spacing w:after="120"/>
        <w:jc w:val="both"/>
        <w:rPr>
          <w:lang w:val="en-GB" w:eastAsia="zh-CN"/>
        </w:rPr>
      </w:pPr>
    </w:p>
    <w:p w14:paraId="2B48E4E1" w14:textId="2F9CB92D" w:rsidR="00F25A31" w:rsidRDefault="000D7925" w:rsidP="009867AE">
      <w:pPr>
        <w:spacing w:after="120"/>
        <w:jc w:val="both"/>
        <w:rPr>
          <w:lang w:val="en-GB"/>
        </w:rPr>
      </w:pPr>
      <w:r w:rsidRPr="00F25A31">
        <w:rPr>
          <w:lang w:val="en-GB" w:eastAsia="zh-CN"/>
        </w:rPr>
        <w:t>In order to support the longer periodicity of CG-PUSCH</w:t>
      </w:r>
      <w:r w:rsidR="00526FF3" w:rsidRPr="00F25A31">
        <w:rPr>
          <w:lang w:val="en-GB" w:eastAsia="zh-CN"/>
        </w:rPr>
        <w:t xml:space="preserve">, one </w:t>
      </w:r>
      <w:r w:rsidR="00D409E6" w:rsidRPr="00F25A31">
        <w:rPr>
          <w:lang w:val="en-GB" w:eastAsia="zh-CN"/>
        </w:rPr>
        <w:t>straightforward</w:t>
      </w:r>
      <w:r w:rsidR="00526FF3" w:rsidRPr="00F25A31">
        <w:rPr>
          <w:lang w:val="en-GB" w:eastAsia="zh-CN"/>
        </w:rPr>
        <w:t xml:space="preserve"> solution is to </w:t>
      </w:r>
      <w:r w:rsidR="0095085B" w:rsidRPr="00F25A31">
        <w:rPr>
          <w:lang w:val="en-GB" w:eastAsia="zh-CN"/>
        </w:rPr>
        <w:t xml:space="preserve">update the </w:t>
      </w:r>
      <w:r w:rsidR="00E85D59">
        <w:rPr>
          <w:lang w:val="en-GB" w:eastAsia="zh-CN"/>
        </w:rPr>
        <w:t xml:space="preserve">above </w:t>
      </w:r>
      <w:r w:rsidR="0095085B" w:rsidRPr="00F25A31">
        <w:rPr>
          <w:lang w:val="en-GB" w:eastAsia="zh-CN"/>
        </w:rPr>
        <w:t>table so that maximum</w:t>
      </w:r>
      <w:r w:rsidR="0095085B">
        <w:rPr>
          <w:lang w:val="en-GB" w:eastAsia="zh-CN"/>
        </w:rPr>
        <w:t xml:space="preserve"> number of PUSCH </w:t>
      </w:r>
      <w:r w:rsidR="00526D06">
        <w:rPr>
          <w:lang w:val="en-GB" w:eastAsia="zh-CN"/>
        </w:rPr>
        <w:t>configuration periods for association period determination is aligned with the maximum supported periodicity of CG-PUSCH. For instance, if 1</w:t>
      </w:r>
      <w:r w:rsidR="00F06360">
        <w:rPr>
          <w:lang w:val="en-GB" w:eastAsia="zh-CN"/>
        </w:rPr>
        <w:t xml:space="preserve">280 ms is introduced </w:t>
      </w:r>
      <w:r w:rsidR="00EC3ABE">
        <w:rPr>
          <w:lang w:val="en-GB" w:eastAsia="zh-CN"/>
        </w:rPr>
        <w:t>as</w:t>
      </w:r>
      <w:r w:rsidR="00F06360">
        <w:rPr>
          <w:lang w:val="en-GB" w:eastAsia="zh-CN"/>
        </w:rPr>
        <w:t xml:space="preserve"> </w:t>
      </w:r>
      <w:r w:rsidR="003960AA">
        <w:rPr>
          <w:lang w:val="en-GB" w:eastAsia="zh-CN"/>
        </w:rPr>
        <w:t xml:space="preserve">maximum </w:t>
      </w:r>
      <w:r w:rsidR="00F06360">
        <w:rPr>
          <w:lang w:val="en-GB" w:eastAsia="zh-CN"/>
        </w:rPr>
        <w:t xml:space="preserve">CG-PUSCH periodicity, </w:t>
      </w:r>
      <w:r w:rsidR="005627E0">
        <w:rPr>
          <w:lang w:val="en-GB" w:eastAsia="zh-CN"/>
        </w:rPr>
        <w:t xml:space="preserve">a new value, i.e., 256 for </w:t>
      </w:r>
      <w:r w:rsidR="00AA1128">
        <w:rPr>
          <w:lang w:val="en-GB" w:eastAsia="zh-CN"/>
        </w:rPr>
        <w:t xml:space="preserve">number of </w:t>
      </w:r>
      <w:r w:rsidR="00592BE8">
        <w:rPr>
          <w:lang w:val="en-GB" w:eastAsia="zh-CN"/>
        </w:rPr>
        <w:t>PUSCH configuration</w:t>
      </w:r>
      <w:r w:rsidR="00AA1128">
        <w:rPr>
          <w:lang w:val="en-GB" w:eastAsia="zh-CN"/>
        </w:rPr>
        <w:t xml:space="preserve"> period</w:t>
      </w:r>
      <w:r w:rsidR="00592BE8">
        <w:rPr>
          <w:lang w:val="en-GB" w:eastAsia="zh-CN"/>
        </w:rPr>
        <w:t>s</w:t>
      </w:r>
      <w:r w:rsidR="00AA1128">
        <w:rPr>
          <w:lang w:val="en-GB" w:eastAsia="zh-CN"/>
        </w:rPr>
        <w:t xml:space="preserve"> </w:t>
      </w:r>
      <w:r w:rsidR="00592BE8">
        <w:rPr>
          <w:lang w:val="en-GB" w:eastAsia="zh-CN"/>
        </w:rPr>
        <w:t xml:space="preserve">can be </w:t>
      </w:r>
      <w:r w:rsidR="005627E0">
        <w:rPr>
          <w:lang w:val="en-GB"/>
        </w:rPr>
        <w:t xml:space="preserve">added for PUSCH configuration period with 5 ms. </w:t>
      </w:r>
      <w:r w:rsidR="00D94284">
        <w:rPr>
          <w:lang w:val="en-GB"/>
        </w:rPr>
        <w:t>This design principle is commonly applied for all the rows with different CG-PUSCH configuration period</w:t>
      </w:r>
      <w:r w:rsidR="00FD167B">
        <w:rPr>
          <w:lang w:val="en-GB"/>
        </w:rPr>
        <w:t>s</w:t>
      </w:r>
      <w:r w:rsidR="00D94284">
        <w:rPr>
          <w:lang w:val="en-GB"/>
        </w:rPr>
        <w:t xml:space="preserve">. </w:t>
      </w:r>
    </w:p>
    <w:p w14:paraId="713BCC7D" w14:textId="4B695666" w:rsidR="00526D06" w:rsidRDefault="00A550A1" w:rsidP="009867AE">
      <w:pPr>
        <w:spacing w:after="120"/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_Ref141733433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25A31" w:rsidRPr="00F25A31">
        <w:rPr>
          <w:lang w:val="en-GB" w:eastAsia="zh-CN"/>
        </w:rPr>
        <w:t xml:space="preserve">Table </w:t>
      </w:r>
      <w:r w:rsidR="00F25A31">
        <w:rPr>
          <w:noProof/>
          <w:lang w:val="en-GB" w:eastAsia="zh-CN"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updated table for </w:t>
      </w:r>
      <w:r w:rsidR="004029C6">
        <w:rPr>
          <w:lang w:val="en-GB"/>
        </w:rPr>
        <w:t>m</w:t>
      </w:r>
      <w:r w:rsidR="004029C6" w:rsidRPr="004029C6">
        <w:rPr>
          <w:lang w:val="en-GB"/>
        </w:rPr>
        <w:t>apping between PUSCH configuration period and SS/PBCH block to configured PUSCH resource association period</w:t>
      </w:r>
      <w:r w:rsidR="00170762">
        <w:rPr>
          <w:lang w:val="en-GB"/>
        </w:rPr>
        <w:t xml:space="preserve"> </w:t>
      </w:r>
      <w:r w:rsidR="00126EBE">
        <w:rPr>
          <w:lang w:val="en-GB"/>
        </w:rPr>
        <w:t>if</w:t>
      </w:r>
      <w:r w:rsidR="00170762">
        <w:rPr>
          <w:lang w:val="en-GB"/>
        </w:rPr>
        <w:t xml:space="preserve"> 1280 ms is introduced </w:t>
      </w:r>
      <w:r w:rsidR="0075184A">
        <w:rPr>
          <w:lang w:val="en-GB"/>
        </w:rPr>
        <w:t>as</w:t>
      </w:r>
      <w:r w:rsidR="00170762">
        <w:rPr>
          <w:lang w:val="en-GB"/>
        </w:rPr>
        <w:t xml:space="preserve"> CG-PUSCH periodicity</w:t>
      </w:r>
      <w:r w:rsidR="00F25A31">
        <w:rPr>
          <w:lang w:val="en-GB"/>
        </w:rPr>
        <w:t xml:space="preserve">. It should be noted that </w:t>
      </w:r>
      <w:r w:rsidR="005E17E3">
        <w:rPr>
          <w:lang w:val="en-GB"/>
        </w:rPr>
        <w:t xml:space="preserve">the introduced CG-PUSCH periodicity should be </w:t>
      </w:r>
      <m:oMath>
        <m:r>
          <w:rPr>
            <w:rFonts w:ascii="Cambria Math" w:hAnsi="Cambria Math"/>
            <w:lang w:val="en-GB"/>
          </w:rPr>
          <m:t>N⋅640</m:t>
        </m:r>
      </m:oMath>
      <w:r w:rsidR="005E17E3">
        <w:rPr>
          <w:lang w:val="en-GB"/>
        </w:rPr>
        <w:t xml:space="preserve"> ms</w:t>
      </w:r>
      <w:r w:rsidR="00AA20CF">
        <w:rPr>
          <w:lang w:val="en-GB"/>
        </w:rPr>
        <w:t xml:space="preserve"> for proper association</w:t>
      </w:r>
      <w:r w:rsidR="005E17E3">
        <w:rPr>
          <w:lang w:val="en-GB"/>
        </w:rPr>
        <w:t xml:space="preserve">, where </w:t>
      </w:r>
      <w:r w:rsidR="005E17E3" w:rsidRPr="005E17E3">
        <w:rPr>
          <w:i/>
          <w:iCs/>
          <w:lang w:val="en-GB"/>
        </w:rPr>
        <w:t>N</w:t>
      </w:r>
      <w:r w:rsidR="005E17E3">
        <w:rPr>
          <w:lang w:val="en-GB"/>
        </w:rPr>
        <w:t xml:space="preserve"> is </w:t>
      </w:r>
      <w:r w:rsidR="00170762">
        <w:rPr>
          <w:lang w:val="en-GB"/>
        </w:rPr>
        <w:t>a</w:t>
      </w:r>
      <w:r w:rsidR="005E17E3">
        <w:rPr>
          <w:lang w:val="en-GB"/>
        </w:rPr>
        <w:t xml:space="preserve"> </w:t>
      </w:r>
      <w:r w:rsidR="00BF3C5A">
        <w:rPr>
          <w:lang w:val="en-GB"/>
        </w:rPr>
        <w:t>positive integer number.</w:t>
      </w:r>
      <w:r w:rsidR="00AA20CF">
        <w:rPr>
          <w:lang w:val="en-GB"/>
        </w:rPr>
        <w:t xml:space="preserve"> </w:t>
      </w:r>
    </w:p>
    <w:p w14:paraId="3328DD3B" w14:textId="77777777" w:rsidR="00FC3064" w:rsidRDefault="00FC3064" w:rsidP="009867AE">
      <w:pPr>
        <w:spacing w:after="120"/>
        <w:jc w:val="both"/>
        <w:rPr>
          <w:lang w:val="en-GB"/>
        </w:rPr>
      </w:pPr>
    </w:p>
    <w:p w14:paraId="53D33FB3" w14:textId="72A3DCD2" w:rsidR="006E16CD" w:rsidRPr="00F25A31" w:rsidRDefault="006E16CD" w:rsidP="00BF780B">
      <w:pPr>
        <w:pStyle w:val="Caption"/>
        <w:keepNext/>
        <w:jc w:val="center"/>
        <w:rPr>
          <w:lang w:val="en-GB" w:eastAsia="zh-CN"/>
        </w:rPr>
      </w:pPr>
      <w:bookmarkStart w:id="1" w:name="_Ref141733433"/>
      <w:r w:rsidRPr="00F25A31">
        <w:rPr>
          <w:lang w:val="en-GB" w:eastAsia="zh-CN"/>
        </w:rPr>
        <w:t xml:space="preserve">Table </w:t>
      </w:r>
      <w:r w:rsidRPr="00F25A31">
        <w:rPr>
          <w:lang w:val="en-GB" w:eastAsia="zh-CN"/>
        </w:rPr>
        <w:fldChar w:fldCharType="begin"/>
      </w:r>
      <w:r w:rsidRPr="00F25A31">
        <w:rPr>
          <w:lang w:val="en-GB" w:eastAsia="zh-CN"/>
        </w:rPr>
        <w:instrText xml:space="preserve"> SEQ Table \* ARABIC </w:instrText>
      </w:r>
      <w:r w:rsidRPr="00F25A31">
        <w:rPr>
          <w:lang w:val="en-GB" w:eastAsia="zh-CN"/>
        </w:rPr>
        <w:fldChar w:fldCharType="separate"/>
      </w:r>
      <w:r w:rsidR="00F25A31">
        <w:rPr>
          <w:noProof/>
          <w:lang w:val="en-GB" w:eastAsia="zh-CN"/>
        </w:rPr>
        <w:t>1</w:t>
      </w:r>
      <w:r w:rsidRPr="00F25A31">
        <w:rPr>
          <w:lang w:val="en-GB" w:eastAsia="zh-CN"/>
        </w:rPr>
        <w:fldChar w:fldCharType="end"/>
      </w:r>
      <w:bookmarkEnd w:id="1"/>
      <w:r w:rsidRPr="00F25A31">
        <w:rPr>
          <w:lang w:val="en-GB" w:eastAsia="zh-CN"/>
        </w:rPr>
        <w:t xml:space="preserve">. Mapping between PUSCH configuration period and SS/PBCH block to configured PUSCH resource association </w:t>
      </w:r>
      <w:proofErr w:type="gramStart"/>
      <w:r w:rsidRPr="00F25A31">
        <w:rPr>
          <w:lang w:val="en-GB" w:eastAsia="zh-CN"/>
        </w:rPr>
        <w:t>period</w:t>
      </w:r>
      <w:proofErr w:type="gramEnd"/>
    </w:p>
    <w:p w14:paraId="34840EFC" w14:textId="77777777" w:rsidR="00B94C84" w:rsidRPr="00B94C84" w:rsidRDefault="00B94C84" w:rsidP="00B94C84">
      <w:pPr>
        <w:rPr>
          <w:lang w:val="en-GB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CB2F4D" w:rsidRPr="00DE086E" w14:paraId="536248EE" w14:textId="77777777" w:rsidTr="00B7317D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276B3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b/>
                <w:lang w:val="en-GB"/>
              </w:rPr>
            </w:pPr>
            <w:r w:rsidRPr="00DE086E">
              <w:rPr>
                <w:b/>
                <w:lang w:val="en-GB" w:eastAsia="zh-CN"/>
              </w:rPr>
              <w:lastRenderedPageBreak/>
              <w:t>PUSCH configuration</w:t>
            </w:r>
            <w:r w:rsidRPr="00DE086E">
              <w:rPr>
                <w:b/>
                <w:lang w:val="en-GB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cg</m:t>
                  </m:r>
                </m:sub>
              </m:sSub>
            </m:oMath>
            <w:r w:rsidRPr="00DE086E">
              <w:rPr>
                <w:b/>
                <w:lang w:val="en-GB"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093C9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b/>
                <w:lang w:val="en-GB"/>
              </w:rPr>
            </w:pPr>
            <w:r w:rsidRPr="00DE086E">
              <w:rPr>
                <w:b/>
                <w:lang w:val="en-GB"/>
              </w:rPr>
              <w:t xml:space="preserve">Association period (number of </w:t>
            </w:r>
            <w:r w:rsidRPr="00DE086E">
              <w:rPr>
                <w:b/>
                <w:lang w:val="en-GB" w:eastAsia="zh-CN"/>
              </w:rPr>
              <w:t xml:space="preserve">PUSCH configuration </w:t>
            </w:r>
            <w:r w:rsidRPr="00DE086E">
              <w:rPr>
                <w:b/>
                <w:lang w:val="en-GB"/>
              </w:rPr>
              <w:t>periods)</w:t>
            </w:r>
          </w:p>
        </w:tc>
      </w:tr>
      <w:tr w:rsidR="00CB2F4D" w:rsidRPr="00DE086E" w14:paraId="33191CED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B42A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0AA10" w14:textId="17BDAB0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8,16, 32, 64, 128</w:t>
            </w:r>
            <w:r w:rsidR="007856F1" w:rsidRPr="007856F1">
              <w:rPr>
                <w:color w:val="FF0000"/>
                <w:lang w:val="en-GB"/>
              </w:rPr>
              <w:t>, 256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2E622F90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78657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99411" w14:textId="4DA8DBF0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5, 8, 10, 16, 20, 40, 80</w:t>
            </w:r>
            <w:r w:rsidR="007856F1" w:rsidRPr="007856F1">
              <w:rPr>
                <w:color w:val="FF0000"/>
                <w:lang w:val="en-GB"/>
              </w:rPr>
              <w:t>, 160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34465CAF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7638F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319ED" w14:textId="40A58512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8,16, 32, 64</w:t>
            </w:r>
            <w:r w:rsidR="007856F1" w:rsidRPr="007856F1">
              <w:rPr>
                <w:color w:val="FF0000"/>
                <w:lang w:val="en-GB"/>
              </w:rPr>
              <w:t>, 128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0D9FEE12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E7946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F21C8" w14:textId="5E7B7DD9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5, 8,10,20,40</w:t>
            </w:r>
            <w:r w:rsidR="001945FD" w:rsidRPr="001945FD">
              <w:rPr>
                <w:color w:val="FF0000"/>
                <w:lang w:val="en-GB"/>
              </w:rPr>
              <w:t>, 80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2FB453D0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CD80B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8FDFC" w14:textId="213692C9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8,16, 32</w:t>
            </w:r>
            <w:r w:rsidR="001945FD" w:rsidRPr="001945FD">
              <w:rPr>
                <w:color w:val="FF0000"/>
                <w:lang w:val="en-GB"/>
              </w:rPr>
              <w:t>, 64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0312BAAC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00CEF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CF369" w14:textId="42342A34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5, 10, 20</w:t>
            </w:r>
            <w:r w:rsidR="001945FD" w:rsidRPr="001945FD">
              <w:rPr>
                <w:color w:val="FF0000"/>
                <w:lang w:val="en-GB"/>
              </w:rPr>
              <w:t>, 40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311614CF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FFC75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4B44F" w14:textId="26F3E01C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8, 16</w:t>
            </w:r>
            <w:r w:rsidR="001945FD" w:rsidRPr="001945FD">
              <w:rPr>
                <w:color w:val="FF0000"/>
                <w:lang w:val="en-GB"/>
              </w:rPr>
              <w:t>, 32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6058C99D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923D3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36F2" w14:textId="0FDDB9D6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5, 10</w:t>
            </w:r>
            <w:r w:rsidR="003D6F3B" w:rsidRPr="001945FD">
              <w:rPr>
                <w:color w:val="FF0000"/>
                <w:lang w:val="en-GB"/>
              </w:rPr>
              <w:t xml:space="preserve">, </w:t>
            </w:r>
            <w:r w:rsidR="001945FD" w:rsidRPr="001945FD">
              <w:rPr>
                <w:color w:val="FF0000"/>
                <w:lang w:val="en-GB"/>
              </w:rPr>
              <w:t>20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38D0A3E2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B74DC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EFA2F" w14:textId="0BB64535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4, 8</w:t>
            </w:r>
            <w:r w:rsidR="003D6F3B" w:rsidRPr="001945FD">
              <w:rPr>
                <w:color w:val="FF0000"/>
                <w:lang w:val="en-GB"/>
              </w:rPr>
              <w:t>, 16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764E0AAA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BE187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7DC60" w14:textId="30031012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5</w:t>
            </w:r>
            <w:r w:rsidR="003D6F3B" w:rsidRPr="001945FD">
              <w:rPr>
                <w:color w:val="FF0000"/>
                <w:lang w:val="en-GB"/>
              </w:rPr>
              <w:t>, 10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2DD13DBD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C1A03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EC17A" w14:textId="23424C9A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2, 4</w:t>
            </w:r>
            <w:r w:rsidR="003D6F3B" w:rsidRPr="001945FD">
              <w:rPr>
                <w:color w:val="FF0000"/>
                <w:lang w:val="en-GB"/>
              </w:rPr>
              <w:t>, 8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70BC8B8C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A3C06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D8D25" w14:textId="5A28684E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{1, 2</w:t>
            </w:r>
            <w:r w:rsidR="003D6F3B" w:rsidRPr="001945FD">
              <w:rPr>
                <w:color w:val="FF0000"/>
                <w:lang w:val="en-GB"/>
              </w:rPr>
              <w:t>, 4</w:t>
            </w:r>
            <w:r w:rsidRPr="00DE086E">
              <w:rPr>
                <w:lang w:val="en-GB"/>
              </w:rPr>
              <w:t>}</w:t>
            </w:r>
          </w:p>
        </w:tc>
      </w:tr>
      <w:tr w:rsidR="00CB2F4D" w:rsidRPr="00DE086E" w14:paraId="02564052" w14:textId="77777777" w:rsidTr="00B7317D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2622A" w14:textId="77777777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640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C92BD" w14:textId="07FE4E62" w:rsidR="00CB2F4D" w:rsidRPr="00DE086E" w:rsidRDefault="00CB2F4D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lang w:val="en-GB"/>
              </w:rPr>
            </w:pPr>
            <w:r w:rsidRPr="00DE086E">
              <w:rPr>
                <w:lang w:val="en-GB"/>
              </w:rPr>
              <w:t>{1</w:t>
            </w:r>
            <w:r w:rsidR="003D6F3B" w:rsidRPr="001945FD">
              <w:rPr>
                <w:color w:val="FF0000"/>
                <w:lang w:val="en-GB"/>
              </w:rPr>
              <w:t>, 2</w:t>
            </w:r>
            <w:r w:rsidRPr="00DE086E">
              <w:rPr>
                <w:lang w:val="en-GB"/>
              </w:rPr>
              <w:t>}</w:t>
            </w:r>
          </w:p>
        </w:tc>
      </w:tr>
      <w:tr w:rsidR="007856F1" w:rsidRPr="00DE086E" w14:paraId="443ED10D" w14:textId="77777777" w:rsidTr="007856F1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7043F" w14:textId="14BCB3AE" w:rsidR="007856F1" w:rsidRPr="003D6F3B" w:rsidRDefault="003D6F3B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color w:val="FF0000"/>
                <w:lang w:val="en-GB"/>
              </w:rPr>
            </w:pPr>
            <w:r w:rsidRPr="003D6F3B">
              <w:rPr>
                <w:color w:val="FF0000"/>
                <w:lang w:val="en-GB"/>
              </w:rPr>
              <w:t>1280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A9D3C" w14:textId="77777777" w:rsidR="007856F1" w:rsidRPr="003D6F3B" w:rsidRDefault="007856F1" w:rsidP="00B7317D">
            <w:pPr>
              <w:keepNext/>
              <w:keepLines/>
              <w:overflowPunct/>
              <w:autoSpaceDE/>
              <w:autoSpaceDN/>
              <w:adjustRightInd/>
              <w:spacing w:after="40"/>
              <w:jc w:val="center"/>
              <w:textAlignment w:val="auto"/>
              <w:rPr>
                <w:color w:val="FF0000"/>
                <w:lang w:val="en-GB"/>
              </w:rPr>
            </w:pPr>
            <w:r w:rsidRPr="003D6F3B">
              <w:rPr>
                <w:color w:val="FF0000"/>
                <w:lang w:val="en-GB"/>
              </w:rPr>
              <w:t>{1}</w:t>
            </w:r>
          </w:p>
        </w:tc>
      </w:tr>
    </w:tbl>
    <w:p w14:paraId="707572AB" w14:textId="77777777" w:rsidR="008C0BCB" w:rsidRDefault="008C0BCB" w:rsidP="009867AE">
      <w:pPr>
        <w:spacing w:after="120"/>
        <w:jc w:val="both"/>
        <w:rPr>
          <w:lang w:val="en-GB" w:eastAsia="zh-CN"/>
        </w:rPr>
      </w:pPr>
    </w:p>
    <w:p w14:paraId="19A3065B" w14:textId="067D1AF0" w:rsidR="00CB3BCD" w:rsidRDefault="00CB3BCD" w:rsidP="00CB3BCD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Based on the discussions above, in our view, it is feasible to support longer periodicities for CG-PUSCH for CG-SDT operation in Rel-18 from RAN1 perspective. </w:t>
      </w:r>
    </w:p>
    <w:p w14:paraId="1E8B625E" w14:textId="09F7AE7B" w:rsidR="00D647E3" w:rsidRPr="00D647E3" w:rsidRDefault="00D647E3" w:rsidP="00D647E3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5F679673" w14:textId="2B39BB74" w:rsidR="00E076B4" w:rsidRPr="00AB1291" w:rsidRDefault="00E076B4" w:rsidP="005522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AB1291">
        <w:rPr>
          <w:iCs/>
        </w:rPr>
        <w:t xml:space="preserve">From RAN1 perspective, </w:t>
      </w:r>
      <w:r w:rsidR="00E308FC" w:rsidRPr="00AB1291">
        <w:rPr>
          <w:iCs/>
        </w:rPr>
        <w:t xml:space="preserve">it is feasible to support </w:t>
      </w:r>
      <w:r w:rsidR="00ED159A" w:rsidRPr="00AB1291">
        <w:rPr>
          <w:iCs/>
        </w:rPr>
        <w:t>longer periodicities for CG-PUSCH configuration</w:t>
      </w:r>
      <w:r w:rsidR="002D2817" w:rsidRPr="00AB1291">
        <w:rPr>
          <w:iCs/>
        </w:rPr>
        <w:t xml:space="preserve"> for CG-SDT in Rel-18</w:t>
      </w:r>
      <w:r w:rsidR="00ED159A" w:rsidRPr="00AB1291">
        <w:rPr>
          <w:iCs/>
        </w:rPr>
        <w:t xml:space="preserve">. </w:t>
      </w:r>
    </w:p>
    <w:p w14:paraId="6B65DD03" w14:textId="24EF8F0F" w:rsidR="00ED159A" w:rsidRDefault="002F403D" w:rsidP="005522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As</w:t>
      </w:r>
      <w:r w:rsidR="00A63D6A" w:rsidRPr="00AB1291">
        <w:rPr>
          <w:iCs/>
        </w:rPr>
        <w:t xml:space="preserve">sociation </w:t>
      </w:r>
      <w:r w:rsidR="00907356">
        <w:rPr>
          <w:iCs/>
        </w:rPr>
        <w:t xml:space="preserve">period and association </w:t>
      </w:r>
      <w:r w:rsidR="00A63D6A" w:rsidRPr="00AB1291">
        <w:rPr>
          <w:iCs/>
        </w:rPr>
        <w:t xml:space="preserve">pattern period for mapping between SSB and CG-PUSCH </w:t>
      </w:r>
      <w:r w:rsidR="009B251F" w:rsidRPr="00AB1291">
        <w:rPr>
          <w:iCs/>
        </w:rPr>
        <w:t>resource</w:t>
      </w:r>
      <w:r w:rsidR="008220EE">
        <w:rPr>
          <w:iCs/>
        </w:rPr>
        <w:t xml:space="preserve"> need to be updated to support longer periodicities for CG-PUSCH. </w:t>
      </w:r>
      <w:r>
        <w:rPr>
          <w:iCs/>
        </w:rPr>
        <w:t xml:space="preserve"> </w:t>
      </w:r>
    </w:p>
    <w:p w14:paraId="5267ECD7" w14:textId="77777777" w:rsidR="004A7EA6" w:rsidRPr="00AB1291" w:rsidRDefault="004A7EA6" w:rsidP="004A7EA6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5FB603FE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the response to the questions from RAN2</w:t>
      </w:r>
      <w:r w:rsidR="00D91F80">
        <w:rPr>
          <w:lang w:eastAsia="zh-CN"/>
        </w:rPr>
        <w:t xml:space="preserve"> LS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281ADA82" w14:textId="77777777" w:rsidR="003479D6" w:rsidRPr="00D647E3" w:rsidRDefault="003479D6" w:rsidP="003479D6">
      <w:pPr>
        <w:spacing w:before="240" w:after="0"/>
        <w:jc w:val="both"/>
        <w:rPr>
          <w:b/>
        </w:rPr>
      </w:pPr>
      <w:r w:rsidRPr="00D647E3">
        <w:rPr>
          <w:b/>
        </w:rPr>
        <w:t>Proposal 1</w:t>
      </w:r>
    </w:p>
    <w:p w14:paraId="293D66D9" w14:textId="77777777" w:rsidR="003479D6" w:rsidRPr="00AB1291" w:rsidRDefault="003479D6" w:rsidP="003479D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AB1291">
        <w:rPr>
          <w:iCs/>
        </w:rPr>
        <w:t xml:space="preserve">From RAN1 perspective, it is feasible to support longer periodicities for CG-PUSCH configuration for CG-SDT in Rel-18. </w:t>
      </w:r>
    </w:p>
    <w:p w14:paraId="339F6075" w14:textId="77777777" w:rsidR="003479D6" w:rsidRDefault="003479D6" w:rsidP="003479D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As</w:t>
      </w:r>
      <w:r w:rsidRPr="00AB1291">
        <w:rPr>
          <w:iCs/>
        </w:rPr>
        <w:t xml:space="preserve">sociation </w:t>
      </w:r>
      <w:r>
        <w:rPr>
          <w:iCs/>
        </w:rPr>
        <w:t xml:space="preserve">period and association </w:t>
      </w:r>
      <w:r w:rsidRPr="00AB1291">
        <w:rPr>
          <w:iCs/>
        </w:rPr>
        <w:t>pattern period for mapping between SSB and CG-PUSCH resource</w:t>
      </w:r>
      <w:r>
        <w:rPr>
          <w:iCs/>
        </w:rPr>
        <w:t xml:space="preserve"> need to be updated to support longer periodicities for CG-PUSCH.  </w:t>
      </w:r>
    </w:p>
    <w:p w14:paraId="2422F0CA" w14:textId="77777777" w:rsidR="00A776C2" w:rsidRDefault="00A776C2" w:rsidP="00A776C2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28DE6FAF" w:rsidR="00801C29" w:rsidRDefault="00204EC2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60045850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204EC2">
        <w:rPr>
          <w:lang w:eastAsia="zh-CN"/>
        </w:rPr>
        <w:t>R1-2306387</w:t>
      </w:r>
      <w:r w:rsidR="0064024E">
        <w:rPr>
          <w:lang w:eastAsia="zh-CN"/>
        </w:rPr>
        <w:t>, “</w:t>
      </w:r>
      <w:r w:rsidR="00047791" w:rsidRPr="00047791">
        <w:rPr>
          <w:lang w:eastAsia="zh-CN"/>
        </w:rPr>
        <w:t>LS on longer CG-SDT periodicities</w:t>
      </w:r>
      <w:r w:rsidR="0064024E">
        <w:rPr>
          <w:lang w:eastAsia="zh-CN"/>
        </w:rPr>
        <w:t>”</w:t>
      </w:r>
      <w:r w:rsidR="009D1C2C">
        <w:rPr>
          <w:lang w:eastAsia="zh-CN"/>
        </w:rPr>
        <w:t xml:space="preserve">, </w:t>
      </w:r>
      <w:bookmarkEnd w:id="3"/>
      <w:r w:rsidR="007A01EB">
        <w:rPr>
          <w:lang w:eastAsia="zh-CN"/>
        </w:rPr>
        <w:t>August 2023</w:t>
      </w:r>
    </w:p>
    <w:bookmarkEnd w:id="4"/>
    <w:bookmarkEnd w:id="5"/>
    <w:p w14:paraId="4F25ABC2" w14:textId="77777777" w:rsidR="00225525" w:rsidRPr="00DE413A" w:rsidRDefault="00225525" w:rsidP="00BD73E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581ADE4E" w14:textId="6394E455" w:rsidR="00506CC4" w:rsidRPr="00672F3E" w:rsidRDefault="00506CC4" w:rsidP="00402F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09AD4ACA" w14:textId="77777777" w:rsidR="00506CC4" w:rsidRDefault="00506CC4" w:rsidP="00506C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7E1B" w14:textId="77777777" w:rsidR="00954436" w:rsidRDefault="00954436">
      <w:r>
        <w:separator/>
      </w:r>
    </w:p>
  </w:endnote>
  <w:endnote w:type="continuationSeparator" w:id="0">
    <w:p w14:paraId="6BEC4B49" w14:textId="77777777" w:rsidR="00954436" w:rsidRDefault="00954436">
      <w:r>
        <w:continuationSeparator/>
      </w:r>
    </w:p>
  </w:endnote>
  <w:endnote w:type="continuationNotice" w:id="1">
    <w:p w14:paraId="21220ED7" w14:textId="77777777" w:rsidR="00954436" w:rsidRDefault="00954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B599B" w:rsidRDefault="004B599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B599B" w:rsidRDefault="004B599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B599B" w:rsidRDefault="004B599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D4DFF" w:rsidRDefault="004D4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C40F" w14:textId="77777777" w:rsidR="00954436" w:rsidRDefault="00954436">
      <w:r>
        <w:separator/>
      </w:r>
    </w:p>
  </w:footnote>
  <w:footnote w:type="continuationSeparator" w:id="0">
    <w:p w14:paraId="3F2B6942" w14:textId="77777777" w:rsidR="00954436" w:rsidRDefault="00954436">
      <w:r>
        <w:continuationSeparator/>
      </w:r>
    </w:p>
  </w:footnote>
  <w:footnote w:type="continuationNotice" w:id="1">
    <w:p w14:paraId="4EE65FCC" w14:textId="77777777" w:rsidR="00954436" w:rsidRDefault="009544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B599B" w:rsidRDefault="004B5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D4DFF" w:rsidRDefault="004D4D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D4DFF" w:rsidRDefault="004D4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2A7DD9"/>
    <w:multiLevelType w:val="hybridMultilevel"/>
    <w:tmpl w:val="8CFE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0C52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FC6E06"/>
    <w:multiLevelType w:val="hybridMultilevel"/>
    <w:tmpl w:val="510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6E60BD"/>
    <w:multiLevelType w:val="hybridMultilevel"/>
    <w:tmpl w:val="DEB6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C5B3A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8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15984"/>
    <w:multiLevelType w:val="hybridMultilevel"/>
    <w:tmpl w:val="1688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4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0431B"/>
    <w:multiLevelType w:val="hybridMultilevel"/>
    <w:tmpl w:val="4BA4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41BA4">
      <w:start w:val="4"/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strike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F6888"/>
    <w:multiLevelType w:val="hybridMultilevel"/>
    <w:tmpl w:val="CC62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5FF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B535D"/>
    <w:multiLevelType w:val="hybridMultilevel"/>
    <w:tmpl w:val="B24476EA"/>
    <w:lvl w:ilvl="0" w:tplc="E78EE8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EA46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E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4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20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8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8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D242AF7"/>
    <w:multiLevelType w:val="hybridMultilevel"/>
    <w:tmpl w:val="7D242AF7"/>
    <w:lvl w:ilvl="0" w:tplc="1D6038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614712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6BE6E0A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1C3B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4AF52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4262C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6CEF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79C2C4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F82CF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56409441">
    <w:abstractNumId w:val="17"/>
  </w:num>
  <w:num w:numId="2" w16cid:durableId="1175147618">
    <w:abstractNumId w:val="23"/>
  </w:num>
  <w:num w:numId="3" w16cid:durableId="1000545136">
    <w:abstractNumId w:val="44"/>
  </w:num>
  <w:num w:numId="4" w16cid:durableId="8270172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35048">
    <w:abstractNumId w:val="29"/>
  </w:num>
  <w:num w:numId="6" w16cid:durableId="1790313258">
    <w:abstractNumId w:val="20"/>
  </w:num>
  <w:num w:numId="7" w16cid:durableId="1006909367">
    <w:abstractNumId w:val="33"/>
  </w:num>
  <w:num w:numId="8" w16cid:durableId="250697412">
    <w:abstractNumId w:val="15"/>
  </w:num>
  <w:num w:numId="9" w16cid:durableId="1327905142">
    <w:abstractNumId w:val="1"/>
  </w:num>
  <w:num w:numId="10" w16cid:durableId="1417938400">
    <w:abstractNumId w:val="30"/>
  </w:num>
  <w:num w:numId="11" w16cid:durableId="616182718">
    <w:abstractNumId w:val="32"/>
  </w:num>
  <w:num w:numId="12" w16cid:durableId="1800418087">
    <w:abstractNumId w:val="38"/>
  </w:num>
  <w:num w:numId="13" w16cid:durableId="1202285605">
    <w:abstractNumId w:val="40"/>
  </w:num>
  <w:num w:numId="14" w16cid:durableId="1706523212">
    <w:abstractNumId w:val="11"/>
  </w:num>
  <w:num w:numId="15" w16cid:durableId="1415005527">
    <w:abstractNumId w:val="36"/>
  </w:num>
  <w:num w:numId="16" w16cid:durableId="1703166172">
    <w:abstractNumId w:val="19"/>
  </w:num>
  <w:num w:numId="17" w16cid:durableId="1496720755">
    <w:abstractNumId w:val="4"/>
  </w:num>
  <w:num w:numId="18" w16cid:durableId="1235705802">
    <w:abstractNumId w:val="6"/>
  </w:num>
  <w:num w:numId="19" w16cid:durableId="1685285922">
    <w:abstractNumId w:val="25"/>
  </w:num>
  <w:num w:numId="20" w16cid:durableId="1433820704">
    <w:abstractNumId w:val="18"/>
  </w:num>
  <w:num w:numId="21" w16cid:durableId="771318025">
    <w:abstractNumId w:val="8"/>
  </w:num>
  <w:num w:numId="22" w16cid:durableId="1419210821">
    <w:abstractNumId w:val="16"/>
  </w:num>
  <w:num w:numId="23" w16cid:durableId="1597130052">
    <w:abstractNumId w:val="27"/>
  </w:num>
  <w:num w:numId="24" w16cid:durableId="34041418">
    <w:abstractNumId w:val="46"/>
  </w:num>
  <w:num w:numId="25" w16cid:durableId="723407993">
    <w:abstractNumId w:val="37"/>
  </w:num>
  <w:num w:numId="26" w16cid:durableId="158162058">
    <w:abstractNumId w:val="45"/>
  </w:num>
  <w:num w:numId="27" w16cid:durableId="1730617029">
    <w:abstractNumId w:val="5"/>
  </w:num>
  <w:num w:numId="28" w16cid:durableId="368989253">
    <w:abstractNumId w:val="35"/>
  </w:num>
  <w:num w:numId="29" w16cid:durableId="1495218083">
    <w:abstractNumId w:val="24"/>
  </w:num>
  <w:num w:numId="30" w16cid:durableId="1263997616">
    <w:abstractNumId w:val="22"/>
  </w:num>
  <w:num w:numId="31" w16cid:durableId="1464814422">
    <w:abstractNumId w:val="28"/>
  </w:num>
  <w:num w:numId="32" w16cid:durableId="149369698">
    <w:abstractNumId w:val="34"/>
  </w:num>
  <w:num w:numId="33" w16cid:durableId="734082757">
    <w:abstractNumId w:val="31"/>
  </w:num>
  <w:num w:numId="34" w16cid:durableId="1702244585">
    <w:abstractNumId w:val="26"/>
  </w:num>
  <w:num w:numId="35" w16cid:durableId="1518543068">
    <w:abstractNumId w:val="2"/>
  </w:num>
  <w:num w:numId="36" w16cid:durableId="1612127013">
    <w:abstractNumId w:val="43"/>
  </w:num>
  <w:num w:numId="37" w16cid:durableId="72237430">
    <w:abstractNumId w:val="9"/>
  </w:num>
  <w:num w:numId="38" w16cid:durableId="357893261">
    <w:abstractNumId w:val="39"/>
  </w:num>
  <w:num w:numId="39" w16cid:durableId="295792816">
    <w:abstractNumId w:val="10"/>
  </w:num>
  <w:num w:numId="40" w16cid:durableId="1573198774">
    <w:abstractNumId w:val="13"/>
  </w:num>
  <w:num w:numId="41" w16cid:durableId="1301154947">
    <w:abstractNumId w:val="7"/>
  </w:num>
  <w:num w:numId="42" w16cid:durableId="1517576554">
    <w:abstractNumId w:val="42"/>
  </w:num>
  <w:num w:numId="43" w16cid:durableId="2067682475">
    <w:abstractNumId w:val="3"/>
  </w:num>
  <w:num w:numId="44" w16cid:durableId="2116706186">
    <w:abstractNumId w:val="21"/>
  </w:num>
  <w:num w:numId="45" w16cid:durableId="930772081">
    <w:abstractNumId w:val="41"/>
  </w:num>
  <w:num w:numId="46" w16cid:durableId="156737350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91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2A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EB9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6E8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73B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925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6EBE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4FF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762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5FD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81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4EC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2E5F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84"/>
    <w:rsid w:val="002D20C5"/>
    <w:rsid w:val="002D26F5"/>
    <w:rsid w:val="002D2817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3D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5E1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63A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9D6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AA"/>
    <w:rsid w:val="003960D5"/>
    <w:rsid w:val="003960F3"/>
    <w:rsid w:val="0039610F"/>
    <w:rsid w:val="00396510"/>
    <w:rsid w:val="0039665F"/>
    <w:rsid w:val="003968FE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5E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3B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9C6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519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3B9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802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2C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A4A"/>
    <w:rsid w:val="004A7EA6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D8D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D06"/>
    <w:rsid w:val="00526FF3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7E0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BE8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C0487"/>
    <w:rsid w:val="005C0625"/>
    <w:rsid w:val="005C070B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E3"/>
    <w:rsid w:val="005E18D3"/>
    <w:rsid w:val="005E1A58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7"/>
    <w:rsid w:val="0063545A"/>
    <w:rsid w:val="006354F0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8CF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9F5"/>
    <w:rsid w:val="00672BED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668"/>
    <w:rsid w:val="006C27D6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6CD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62C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629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A14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825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84A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6F1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1EB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DDB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AC1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4EB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0EE"/>
    <w:rsid w:val="00822264"/>
    <w:rsid w:val="008224BD"/>
    <w:rsid w:val="00822DAE"/>
    <w:rsid w:val="00822DF7"/>
    <w:rsid w:val="00823277"/>
    <w:rsid w:val="00823335"/>
    <w:rsid w:val="008237B2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BCB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678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EDE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356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24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85B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436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1E86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1F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BAC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174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519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C68"/>
    <w:rsid w:val="00A34C88"/>
    <w:rsid w:val="00A35156"/>
    <w:rsid w:val="00A35735"/>
    <w:rsid w:val="00A35A0B"/>
    <w:rsid w:val="00A35F6A"/>
    <w:rsid w:val="00A36088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0A1"/>
    <w:rsid w:val="00A5520A"/>
    <w:rsid w:val="00A5579B"/>
    <w:rsid w:val="00A55877"/>
    <w:rsid w:val="00A558DA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6A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6C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51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6B"/>
    <w:rsid w:val="00A93E41"/>
    <w:rsid w:val="00A93FC0"/>
    <w:rsid w:val="00A94246"/>
    <w:rsid w:val="00A94343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28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0CF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291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09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1FE2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14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272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4C84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C5A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80B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A52"/>
    <w:rsid w:val="00C84D8A"/>
    <w:rsid w:val="00C850BB"/>
    <w:rsid w:val="00C85215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4D"/>
    <w:rsid w:val="00CB2FB2"/>
    <w:rsid w:val="00CB37B4"/>
    <w:rsid w:val="00CB3989"/>
    <w:rsid w:val="00CB3BCD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CC0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3C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8DB"/>
    <w:rsid w:val="00D369EA"/>
    <w:rsid w:val="00D36C8E"/>
    <w:rsid w:val="00D36CBE"/>
    <w:rsid w:val="00D3789E"/>
    <w:rsid w:val="00D37994"/>
    <w:rsid w:val="00D37C2D"/>
    <w:rsid w:val="00D37C35"/>
    <w:rsid w:val="00D40409"/>
    <w:rsid w:val="00D404CE"/>
    <w:rsid w:val="00D4053F"/>
    <w:rsid w:val="00D406D1"/>
    <w:rsid w:val="00D409E6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B00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2BE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A7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421"/>
    <w:rsid w:val="00D87643"/>
    <w:rsid w:val="00D8778A"/>
    <w:rsid w:val="00D87803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284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6E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2F2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6B4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8FC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59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73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ABE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59A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360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5F1"/>
    <w:rsid w:val="00F25A3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0FEA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0BC1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C50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61C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64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CA4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67B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674"/>
    <w:rsid w:val="00FD37DF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8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27C08E89-5B16-4997-92FA-F8BF2FE9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Lee, Daewon</cp:lastModifiedBy>
  <cp:revision>106</cp:revision>
  <cp:lastPrinted>2011-11-10T14:49:00Z</cp:lastPrinted>
  <dcterms:created xsi:type="dcterms:W3CDTF">2021-01-18T09:53:00Z</dcterms:created>
  <dcterms:modified xsi:type="dcterms:W3CDTF">2023-08-11T22:08:00Z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Order">
    <vt:r8>4683200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